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56" w:rsidRDefault="00D97956" w:rsidP="00D979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>КРАТКАЯ ПРЕЗЕНТАЦИЯ</w:t>
      </w:r>
      <w:r>
        <w:rPr>
          <w:rFonts w:ascii="Times New Roman" w:hAnsi="Times New Roman" w:cs="Times New Roman"/>
          <w:sz w:val="24"/>
          <w:szCs w:val="24"/>
        </w:rPr>
        <w:t xml:space="preserve"> К ОБРАЗОВАТЕЛЬНОЙ ПРОГРАММЕ </w:t>
      </w:r>
    </w:p>
    <w:p w:rsidR="00D97956" w:rsidRDefault="00D97956" w:rsidP="00D979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</w:p>
    <w:p w:rsidR="00D97956" w:rsidRDefault="00D97956" w:rsidP="00D979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ГБДОУ ДЕТСКОГО САДА №100</w:t>
      </w:r>
      <w:r w:rsidRPr="00D97956">
        <w:rPr>
          <w:rFonts w:ascii="Times New Roman" w:hAnsi="Times New Roman" w:cs="Times New Roman"/>
          <w:sz w:val="24"/>
          <w:szCs w:val="24"/>
        </w:rPr>
        <w:t>.</w:t>
      </w:r>
    </w:p>
    <w:p w:rsidR="00D97956" w:rsidRDefault="00D97956" w:rsidP="00D97956">
      <w:p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Образовательная программа дошкольного образования ГБДОУ детского сада №100 – (далее Программа) разработана в соответствии с федеральным государственным образовательным стандартом дошкольного образования (Приказ Министерства образования и науки Российской Федерации от 17 октября 2013 года №1155) (далее – ФГОС ДО) и федеральной образовательной программой дошкольного образования (Приказ Минпросвещения России от 25 ноября 2022 г. № 1028) (далее – ФОП ДО) и определяет содержание и организацию образовательной деятельности для детей от 1 года 6 месяцев до 7 лет в группах общеразвивающей направленности детского сада, расположенного по адресу: Санкт-Петербург, проспект Солидарности 15 корп. 2, Литер А. </w:t>
      </w:r>
    </w:p>
    <w:p w:rsidR="00D97956" w:rsidRDefault="00D97956" w:rsidP="00D97956">
      <w:p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>В Образовательном учреждении функционируют 12 групп общеразвивающей направл</w:t>
      </w:r>
      <w:r>
        <w:rPr>
          <w:rFonts w:ascii="Times New Roman" w:hAnsi="Times New Roman" w:cs="Times New Roman"/>
          <w:sz w:val="24"/>
          <w:szCs w:val="24"/>
        </w:rPr>
        <w:t>енности:</w:t>
      </w:r>
    </w:p>
    <w:p w:rsidR="00D97956" w:rsidRPr="00D97956" w:rsidRDefault="00D97956" w:rsidP="00D979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1 группа раннего возраста от 1 года 6 месяцев до 2 лет </w:t>
      </w:r>
      <w:r w:rsidRPr="00D97956">
        <w:sym w:font="Symbol" w:char="F0FC"/>
      </w:r>
    </w:p>
    <w:p w:rsidR="00D97956" w:rsidRDefault="00D97956" w:rsidP="00D979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 2 первые младшие группы от 2 до 3 лет </w:t>
      </w:r>
    </w:p>
    <w:p w:rsidR="00D97956" w:rsidRPr="00D97956" w:rsidRDefault="00D97956" w:rsidP="00D979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2 вторые младшие группы от 3 до 4 лет </w:t>
      </w:r>
    </w:p>
    <w:p w:rsidR="00D97956" w:rsidRPr="00D97956" w:rsidRDefault="00D97956" w:rsidP="00D979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 2 средние группы от 4 до 5 лет </w:t>
      </w:r>
    </w:p>
    <w:p w:rsidR="00D97956" w:rsidRPr="00D97956" w:rsidRDefault="00D97956" w:rsidP="00D979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 2 старшие группы от 5 до 6 лет </w:t>
      </w:r>
    </w:p>
    <w:p w:rsidR="00D97956" w:rsidRPr="00D97956" w:rsidRDefault="00D97956" w:rsidP="00D979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 2 подготовительные группы от 6 до 7 лет </w:t>
      </w:r>
    </w:p>
    <w:p w:rsidR="00D97956" w:rsidRDefault="00D97956" w:rsidP="00D979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 1 разновозрастная группа от 4 до 7 лет </w:t>
      </w:r>
    </w:p>
    <w:p w:rsidR="00D97956" w:rsidRDefault="00D97956" w:rsidP="00D97956">
      <w:p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При разработке Образовательной программы учитывался интегративный подход к отбору и организации содержания образования. </w:t>
      </w:r>
    </w:p>
    <w:p w:rsidR="00D97956" w:rsidRDefault="00D97956" w:rsidP="00D97956">
      <w:pPr>
        <w:jc w:val="both"/>
      </w:pPr>
      <w:r w:rsidRPr="00D97956">
        <w:rPr>
          <w:rFonts w:ascii="Times New Roman" w:hAnsi="Times New Roman" w:cs="Times New Roman"/>
          <w:sz w:val="24"/>
          <w:szCs w:val="24"/>
        </w:rPr>
        <w:t xml:space="preserve">Образовательная программа ориентирована на учет: </w:t>
      </w:r>
    </w:p>
    <w:p w:rsidR="00D97956" w:rsidRPr="00D97956" w:rsidRDefault="00D97956" w:rsidP="00D979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Интересов и потребностей потребителей образовательных услуг (воспитанников) и заказчиков образовательных услуг (родителей воспитанников, их законных представителей) </w:t>
      </w:r>
    </w:p>
    <w:p w:rsidR="00D97956" w:rsidRDefault="00D97956" w:rsidP="00D979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>Сложившихся в практике детского сада кул</w:t>
      </w:r>
      <w:r>
        <w:rPr>
          <w:rFonts w:ascii="Times New Roman" w:hAnsi="Times New Roman" w:cs="Times New Roman"/>
          <w:sz w:val="24"/>
          <w:szCs w:val="24"/>
        </w:rPr>
        <w:t>ьтурно-образовательных традиций</w:t>
      </w:r>
    </w:p>
    <w:p w:rsidR="00D97956" w:rsidRDefault="00D97956" w:rsidP="00D979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 Возложенного на ГБДОУ государственного задания на оказание государственных услуг. </w:t>
      </w:r>
    </w:p>
    <w:p w:rsidR="00D97956" w:rsidRDefault="00D97956" w:rsidP="00D97956">
      <w:p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Цель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Ведущая цель взаимодействия с родителями — создание необходимых условий для формирования ответственных взаимоотношений с семьями детей и развития компетентности родителей, обеспечение права родителей на уважение и понимание, на участие в жизни детского сада. Содержание Образовательной программы направлено на обеспечение развития личности, мотивации и способностей детей в различных видах деятельности и охватывает следующие структурные единицы, представляющие определенные ФГОС дошкольного образования направления развития и образования обучающихся ГБДОУ (далее – Образовательные области): </w:t>
      </w:r>
      <w:r w:rsidRPr="00D97956">
        <w:rPr>
          <w:rFonts w:ascii="Times New Roman" w:hAnsi="Times New Roman" w:cs="Times New Roman"/>
          <w:sz w:val="24"/>
          <w:szCs w:val="24"/>
        </w:rPr>
        <w:lastRenderedPageBreak/>
        <w:t xml:space="preserve">социально-коммуникативное развитие, познавательное развитие, </w:t>
      </w:r>
      <w:bookmarkStart w:id="0" w:name="_GoBack"/>
      <w:bookmarkEnd w:id="0"/>
      <w:r w:rsidRPr="00D97956">
        <w:rPr>
          <w:rFonts w:ascii="Times New Roman" w:hAnsi="Times New Roman" w:cs="Times New Roman"/>
          <w:sz w:val="24"/>
          <w:szCs w:val="24"/>
        </w:rPr>
        <w:t xml:space="preserve">речевое развитие, художественно-эстетическое </w:t>
      </w:r>
      <w:r>
        <w:rPr>
          <w:rFonts w:ascii="Times New Roman" w:hAnsi="Times New Roman" w:cs="Times New Roman"/>
          <w:sz w:val="24"/>
          <w:szCs w:val="24"/>
        </w:rPr>
        <w:t>развитие и физическое развитие.</w:t>
      </w:r>
      <w:r w:rsidRPr="00D979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956" w:rsidRDefault="00D97956" w:rsidP="00D97956">
      <w:p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Образовательная программа включает в себя три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 </w:t>
      </w:r>
    </w:p>
    <w:p w:rsidR="00D97956" w:rsidRDefault="00D97956" w:rsidP="00D97956">
      <w:p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>Программа раскрывает содержание совместной деятельности воспитателя и детей, показывая целевые ориентиры освоения Образовательной программы, такие как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7956" w:rsidRDefault="00D97956" w:rsidP="00D97956">
      <w:p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 • Обеспечение эмоционального благополучия детей </w:t>
      </w:r>
    </w:p>
    <w:p w:rsidR="00D97956" w:rsidRDefault="00D97956" w:rsidP="00D97956">
      <w:p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• Создание условий для формирования доброжелательного и внимательного отношения детей к другим людям </w:t>
      </w:r>
    </w:p>
    <w:p w:rsidR="00D97956" w:rsidRDefault="00D97956" w:rsidP="00D97956">
      <w:p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• Развитие детских способностей, формирующихся в разных видах деятельности </w:t>
      </w:r>
    </w:p>
    <w:p w:rsidR="00D97956" w:rsidRDefault="00D97956" w:rsidP="00D97956">
      <w:p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• Развитие детской самостоятельности </w:t>
      </w:r>
    </w:p>
    <w:p w:rsidR="00D97956" w:rsidRDefault="00D97956" w:rsidP="00D97956">
      <w:p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подчеркивает особую роль семьи в сотрудничестве с детским садом, концептуальным подходом которой является – развитие субъективной позиции родителей в педагогическом образовании, то есть развитие активного и ответственного отношения к образовательной деятельности. </w:t>
      </w:r>
    </w:p>
    <w:p w:rsidR="00D97956" w:rsidRDefault="00D97956" w:rsidP="00D97956">
      <w:pPr>
        <w:jc w:val="both"/>
      </w:pPr>
      <w:r w:rsidRPr="00D97956">
        <w:rPr>
          <w:rFonts w:ascii="Times New Roman" w:hAnsi="Times New Roman" w:cs="Times New Roman"/>
          <w:sz w:val="24"/>
          <w:szCs w:val="24"/>
        </w:rPr>
        <w:t xml:space="preserve">Основные формы взаимодействия с семьей: </w:t>
      </w:r>
    </w:p>
    <w:p w:rsidR="00D97956" w:rsidRPr="00D97956" w:rsidRDefault="00D97956" w:rsidP="00D979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Знакомство с семьей: встречи-знакомства, анкетирование семей. </w:t>
      </w:r>
    </w:p>
    <w:p w:rsidR="00D97956" w:rsidRPr="00D97956" w:rsidRDefault="00D97956" w:rsidP="00D979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 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памяток. </w:t>
      </w:r>
    </w:p>
    <w:p w:rsidR="00D97956" w:rsidRPr="00D97956" w:rsidRDefault="00D97956" w:rsidP="00D979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 Образование родителей: лекции, семинары, семинары-практикумы, проведение мастерклассов, тренингов, создание библиотеки. </w:t>
      </w:r>
    </w:p>
    <w:p w:rsidR="00D97956" w:rsidRDefault="00D97956" w:rsidP="00D979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 xml:space="preserve"> Совместная деятельность: привлечение родителей к организации конкурсов, концертов, семейных объединений (клубов, студий, секций), семейных праздников, к участию в детской проектной и исследовательской деятельности. </w:t>
      </w:r>
    </w:p>
    <w:p w:rsidR="009343F3" w:rsidRPr="00D97956" w:rsidRDefault="00D97956" w:rsidP="00D97956">
      <w:pPr>
        <w:jc w:val="both"/>
        <w:rPr>
          <w:rFonts w:ascii="Times New Roman" w:hAnsi="Times New Roman" w:cs="Times New Roman"/>
          <w:sz w:val="24"/>
          <w:szCs w:val="24"/>
        </w:rPr>
      </w:pPr>
      <w:r w:rsidRPr="00D97956">
        <w:rPr>
          <w:rFonts w:ascii="Times New Roman" w:hAnsi="Times New Roman" w:cs="Times New Roman"/>
          <w:sz w:val="24"/>
          <w:szCs w:val="24"/>
        </w:rPr>
        <w:t>Образовательная программа может корректироваться в связи с измен</w:t>
      </w:r>
      <w:r w:rsidRPr="00D97956">
        <w:rPr>
          <w:rFonts w:ascii="Times New Roman" w:hAnsi="Times New Roman" w:cs="Times New Roman"/>
          <w:sz w:val="24"/>
          <w:szCs w:val="24"/>
        </w:rPr>
        <w:t>ениями нормативно-правовой базы.</w:t>
      </w:r>
    </w:p>
    <w:sectPr w:rsidR="009343F3" w:rsidRPr="00D9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61966"/>
    <w:multiLevelType w:val="hybridMultilevel"/>
    <w:tmpl w:val="3D0EC1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Marlett" w:hAnsi="Marlett" w:hint="default"/>
      </w:rPr>
    </w:lvl>
  </w:abstractNum>
  <w:abstractNum w:abstractNumId="1" w15:restartNumberingAfterBreak="0">
    <w:nsid w:val="321620C6"/>
    <w:multiLevelType w:val="hybridMultilevel"/>
    <w:tmpl w:val="10A63696"/>
    <w:lvl w:ilvl="0" w:tplc="6924FAA6">
      <w:start w:val="1"/>
      <w:numFmt w:val="bullet"/>
      <w:lvlText w:val="•"/>
      <w:lvlJc w:val="left"/>
      <w:pPr>
        <w:ind w:left="15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Marlett" w:hAnsi="Marlett" w:hint="default"/>
      </w:rPr>
    </w:lvl>
  </w:abstractNum>
  <w:abstractNum w:abstractNumId="2" w15:restartNumberingAfterBreak="0">
    <w:nsid w:val="3CAC4B1B"/>
    <w:multiLevelType w:val="hybridMultilevel"/>
    <w:tmpl w:val="38349384"/>
    <w:lvl w:ilvl="0" w:tplc="6924FAA6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Marlett" w:hAnsi="Marlett" w:hint="default"/>
      </w:rPr>
    </w:lvl>
  </w:abstractNum>
  <w:abstractNum w:abstractNumId="3" w15:restartNumberingAfterBreak="0">
    <w:nsid w:val="5CFF782F"/>
    <w:multiLevelType w:val="hybridMultilevel"/>
    <w:tmpl w:val="E04C5654"/>
    <w:lvl w:ilvl="0" w:tplc="6924FAA6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28"/>
    <w:rsid w:val="00673228"/>
    <w:rsid w:val="009343F3"/>
    <w:rsid w:val="00D9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CF57A-AF8A-4345-987C-C22BFFD2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Mihail</cp:lastModifiedBy>
  <cp:revision>2</cp:revision>
  <dcterms:created xsi:type="dcterms:W3CDTF">2024-02-27T18:58:00Z</dcterms:created>
  <dcterms:modified xsi:type="dcterms:W3CDTF">2024-02-27T19:06:00Z</dcterms:modified>
</cp:coreProperties>
</file>